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INFORMATION SAFETY SHEET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Producer: ET “IN LOCO”</w:t>
        <w:tab/>
        <w:tab/>
        <w:tab/>
        <w:tab/>
        <w:t xml:space="preserve">Date of issue: 15.01.2019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Russe</w:t>
        <w:tab/>
        <w:tab/>
        <w:tab/>
        <w:tab/>
        <w:tab/>
        <w:tab/>
        <w:tab/>
        <w:t xml:space="preserve">Issues: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 xml:space="preserve">Page 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“MARITSA” CLEANING PASTE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Company and product identification.</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of the product:</w:t>
        <w:tab/>
        <w:tab/>
        <w:tab/>
        <w:tab/>
        <w:t xml:space="preserve">“MARITSA” PASTE</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Company</w:t>
        <w:tab/>
        <w:tab/>
        <w:tab/>
        <w:tab/>
        <w:tab/>
        <w:t xml:space="preserve">ET ”IN LOCO” RUSSE</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w:t>
      </w:r>
      <w:r>
        <w:rPr>
          <w:rFonts w:ascii="Times New Roman" w:hAnsi="Times New Roman" w:cs="Times New Roman" w:eastAsia="Times New Roman"/>
          <w:b/>
          <w:color w:val="auto"/>
          <w:spacing w:val="0"/>
          <w:position w:val="0"/>
          <w:sz w:val="24"/>
          <w:shd w:fill="auto" w:val="clear"/>
        </w:rPr>
        <w:t xml:space="preserve">35964804814 </w:t>
      </w:r>
      <w:r>
        <w:rPr>
          <w:rFonts w:ascii="Times New Roman" w:hAnsi="Times New Roman" w:cs="Times New Roman" w:eastAsia="Times New Roman"/>
          <w:color w:val="auto"/>
          <w:spacing w:val="0"/>
          <w:position w:val="0"/>
          <w:sz w:val="24"/>
          <w:shd w:fill="auto" w:val="clear"/>
        </w:rPr>
        <w:t xml:space="preserve">fax,+</w:t>
      </w:r>
      <w:r>
        <w:rPr>
          <w:rFonts w:ascii="Times New Roman" w:hAnsi="Times New Roman" w:cs="Times New Roman" w:eastAsia="Times New Roman"/>
          <w:b/>
          <w:color w:val="auto"/>
          <w:spacing w:val="0"/>
          <w:position w:val="0"/>
          <w:sz w:val="24"/>
          <w:shd w:fill="auto" w:val="clear"/>
        </w:rPr>
        <w:t xml:space="preserve">359898569010</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BULSTAT </w:t>
      </w:r>
      <w:r>
        <w:rPr>
          <w:rFonts w:ascii="Times New Roman" w:hAnsi="Times New Roman" w:cs="Times New Roman" w:eastAsia="Times New Roman"/>
          <w:b/>
          <w:color w:val="auto"/>
          <w:spacing w:val="0"/>
          <w:position w:val="0"/>
          <w:sz w:val="24"/>
          <w:shd w:fill="auto" w:val="clear"/>
        </w:rPr>
        <w:t xml:space="preserve">BG827184642</w:t>
      </w:r>
      <w:r>
        <w:rPr>
          <w:rFonts w:ascii="Times New Roman" w:hAnsi="Times New Roman" w:cs="Times New Roman" w:eastAsia="Times New Roman"/>
          <w:color w:val="auto"/>
          <w:spacing w:val="0"/>
          <w:position w:val="0"/>
          <w:sz w:val="24"/>
          <w:shd w:fill="auto" w:val="clear"/>
        </w:rPr>
        <w:t xml:space="preserve">                              e-mail: </w:t>
      </w:r>
      <w:r>
        <w:rPr>
          <w:rFonts w:ascii="Times New Roman" w:hAnsi="Times New Roman" w:cs="Times New Roman" w:eastAsia="Times New Roman"/>
          <w:b/>
          <w:color w:val="auto"/>
          <w:spacing w:val="0"/>
          <w:position w:val="0"/>
          <w:sz w:val="24"/>
          <w:shd w:fill="auto" w:val="clear"/>
        </w:rPr>
        <w:t xml:space="preserve">sales@inloco.bg</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9"/>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Composition/information about the components.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Mixture on the base of nonionogenic surface active substances/SAS/ based on natural oil alcohols, polyethylene glycol, glycerin, sodium bicarbonate, perfume composition, preservative and water.</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Declaration about the ingredients: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5-8%</w:t>
        <w:tab/>
        <w:t xml:space="preserve">SAS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Symbol: Xi</w:t>
        <w:tab/>
        <w:t xml:space="preserve">R: 36</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Number CAS Nr: 68439-50-9, 25322-68-3, 1302-78-9, 144-55-8   </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11"/>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Hazard descriptions: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causes irritation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 36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eyes irritating</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13"/>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First aid measures</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When inhaled:</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dangerous.</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When applied on the skin: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dangerous.</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When applied on the eyes: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eyes should be rinsed with plenty of running water /for 10 minutes/, and if necessary to call an ophthalmologist for help.</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When swallowed: </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Rinse the mouth. Drink a lot of water. Contains substances irresolvable in water. Visit a doctor for help. </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15"/>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Fire-extinguishing measures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product is not classified as inflammable.</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Fire-extinguishing devices: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Foam, powder fire-extinguisher, hydrogen dioxide, water jet.</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Unsuitable fire-extinguishing devices due to safety:</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known.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INFORMATION SAFETY SHEET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Producer: ET “IN LOCO”</w:t>
        <w:tab/>
        <w:tab/>
        <w:tab/>
        <w:tab/>
        <w:t xml:space="preserve">Date of issue: 15.01.2019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Russe</w:t>
        <w:tab/>
        <w:tab/>
        <w:tab/>
        <w:tab/>
        <w:tab/>
        <w:tab/>
        <w:tab/>
        <w:t xml:space="preserve">Issues: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 xml:space="preserve">Page 2/3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“MARITSA” HAND PASTE</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Special danger during exhibition due to the product nature, due to inflammable products or product-made gases: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known.</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Safety equipment for extinguishing fires: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Special measures are not necessary.</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21"/>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Measures in emergency leakage</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Measures for individual safety:</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Avoid contact with the eyes.</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Measures for environment safety:</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required.</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Methods for cleaning/removal:</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Clean with liquid absorbing material (sand, peat, sawdust).</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23"/>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Handling and storage:</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Preservation: in dry and well ventilated warehouses in temperature from 5</w:t>
      </w:r>
      <w:r>
        <w:rPr>
          <w:rFonts w:ascii="Times New Roman" w:hAnsi="Times New Roman" w:cs="Times New Roman" w:eastAsia="Times New Roman"/>
          <w:color w:val="auto"/>
          <w:spacing w:val="0"/>
          <w:position w:val="0"/>
          <w:sz w:val="24"/>
          <w:shd w:fill="auto" w:val="clear"/>
          <w:vertAlign w:val="superscript"/>
        </w:rPr>
        <w:t xml:space="preserve">o</w:t>
      </w:r>
      <w:r>
        <w:rPr>
          <w:rFonts w:ascii="Times New Roman" w:hAnsi="Times New Roman" w:cs="Times New Roman" w:eastAsia="Times New Roman"/>
          <w:color w:val="auto"/>
          <w:spacing w:val="0"/>
          <w:position w:val="0"/>
          <w:sz w:val="24"/>
          <w:shd w:fill="auto" w:val="clear"/>
        </w:rPr>
        <w:t xml:space="preserve">C to 30</w:t>
      </w:r>
      <w:r>
        <w:rPr>
          <w:rFonts w:ascii="Times New Roman" w:hAnsi="Times New Roman" w:cs="Times New Roman" w:eastAsia="Times New Roman"/>
          <w:color w:val="auto"/>
          <w:spacing w:val="0"/>
          <w:position w:val="0"/>
          <w:sz w:val="24"/>
          <w:shd w:fill="auto" w:val="clear"/>
          <w:vertAlign w:val="superscript"/>
        </w:rPr>
        <w:t xml:space="preserve">o</w:t>
      </w:r>
      <w:r>
        <w:rPr>
          <w:rFonts w:ascii="Times New Roman" w:hAnsi="Times New Roman" w:cs="Times New Roman" w:eastAsia="Times New Roman"/>
          <w:color w:val="auto"/>
          <w:spacing w:val="0"/>
          <w:position w:val="0"/>
          <w:sz w:val="24"/>
          <w:shd w:fill="auto" w:val="clear"/>
        </w:rPr>
        <w:t xml:space="preserve">C.</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Storage: in tightly closed containers.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Storage class: VCI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class 12.</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25"/>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Control on exposition to impact/personal protection.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Additional information about technical equipment: not necessary.</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 of work control with equipment: not necessary.</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protection devices: not required special protection devices.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27"/>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Physical and chemical characteristics.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Appearance</w:t>
        <w:tab/>
        <w:tab/>
        <w:tab/>
        <w:tab/>
        <w:t xml:space="preserve">- paste</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Color</w:t>
        <w:tab/>
        <w:tab/>
        <w:tab/>
        <w:tab/>
        <w:tab/>
        <w:t xml:space="preserve">- light brown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Odour</w:t>
        <w:tab/>
        <w:tab/>
        <w:tab/>
        <w:tab/>
        <w:tab/>
        <w:t xml:space="preserve">- standard essence</w:t>
        <w:tab/>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 for 1% solution of the compound</w:t>
        <w:tab/>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distilled water</w:t>
        <w:tab/>
        <w:tab/>
        <w:tab/>
        <w:tab/>
        <w:t xml:space="preserve">- up to 8.5 (BDS ISO 4316)</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Content of total SAS, %</w:t>
        <w:tab/>
        <w:tab/>
        <w:tab/>
        <w:t xml:space="preserve">- 5-8 (BDS ISO 9025-88)</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29"/>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Stability and reactionary ability:</w:t>
      </w:r>
    </w:p>
    <w:p>
      <w:pPr>
        <w:spacing w:before="0" w:after="0" w:line="240"/>
        <w:ind w:right="0" w:left="5040" w:hanging="46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To be avoided the following conditions:</w:t>
        <w:tab/>
        <w:t xml:space="preserve">- no decomposition in activities      connected with working conditions.</w:t>
      </w:r>
    </w:p>
    <w:p>
      <w:pPr>
        <w:spacing w:before="0" w:after="0" w:line="240"/>
        <w:ind w:right="0" w:left="5040" w:hanging="46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To be avoided the following materials:</w:t>
        <w:tab/>
        <w:t xml:space="preserve">- none.</w:t>
      </w:r>
    </w:p>
    <w:p>
      <w:pPr>
        <w:spacing w:before="0" w:after="0" w:line="240"/>
        <w:ind w:right="0" w:left="5040" w:hanging="46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Products dangerous on decomposition:</w:t>
        <w:tab/>
        <w:t xml:space="preserve">- not specified.</w:t>
      </w:r>
    </w:p>
    <w:p>
      <w:pPr>
        <w:spacing w:before="0" w:after="0" w:line="240"/>
        <w:ind w:right="0" w:left="5040" w:hanging="4680"/>
        <w:jc w:val="left"/>
        <w:rPr>
          <w:rFonts w:ascii="Times New Roman" w:hAnsi="Times New Roman" w:cs="Times New Roman" w:eastAsia="Times New Roman"/>
          <w:color w:val="auto"/>
          <w:spacing w:val="0"/>
          <w:position w:val="0"/>
          <w:sz w:val="24"/>
          <w:shd w:fill="auto" w:val="clear"/>
        </w:rPr>
      </w:pPr>
    </w:p>
    <w:p>
      <w:pPr>
        <w:numPr>
          <w:ilvl w:val="0"/>
          <w:numId w:val="31"/>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Toxicology information.</w:t>
      </w:r>
    </w:p>
    <w:p>
      <w:pPr>
        <w:tabs>
          <w:tab w:val="left" w:pos="72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72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INFORMATION SAFETY SHEET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Producer: ET “IN LOCO”</w:t>
        <w:tab/>
        <w:tab/>
        <w:tab/>
        <w:tab/>
        <w:t xml:space="preserve">Date of issue: 15.01.2019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Russe</w:t>
        <w:tab/>
        <w:tab/>
        <w:tab/>
        <w:tab/>
        <w:tab/>
        <w:tab/>
        <w:tab/>
        <w:t xml:space="preserve">Issues: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 xml:space="preserve">Page 3/3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“MARITSA” HAND PASTE</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product is a compound according to the corresponding legislation.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Bearing in mind toxicology data and the concentration of the ingredients, the toxicology estimation is as follow:</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When swallowed:</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compound is not toxic or dangerous for health when swallowed involuntarily.</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When applied to eyes: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Causes irritation of the eyes.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37"/>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Ecological information.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base of the containing in the product raw materials and components the following deductions are made:</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Stability and decomposition:</w:t>
      </w:r>
    </w:p>
    <w:p>
      <w:pPr>
        <w:numPr>
          <w:ilvl w:val="0"/>
          <w:numId w:val="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easy and quick decomposition: all surface-active ingredients containing in the product are minimum 90 % bio-decomposing. In ready researches about bio-decomposition of the ingredients OECD 301 A-E test gives results in &gt;= 70% DOC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removal for 28 days.</w:t>
      </w:r>
    </w:p>
    <w:p>
      <w:pPr>
        <w:numPr>
          <w:ilvl w:val="0"/>
          <w:numId w:val="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Toxic in water:</w:t>
      </w:r>
    </w:p>
    <w:p>
      <w:pPr>
        <w:numPr>
          <w:ilvl w:val="0"/>
          <w:numId w:val="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acute toxicity for fish: LC 50&gt; 1000 mg</w:t>
      </w:r>
    </w:p>
    <w:p>
      <w:pPr>
        <w:numPr>
          <w:ilvl w:val="0"/>
          <w:numId w:val="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acute bacterial toxicity: EC 50 . 1000 mg.</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41"/>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Information about destroying waste.</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absorbing the product with absorbent inert material, the place is washed with water.</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43"/>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Transport information.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Safety load according to RID/ADR, GGVC/GGVE, ADNR, IMDG, IKAO-TI/IATA-DGR.</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45"/>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Information about normative documents.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Symbol for danger: </w:t>
        <w:tab/>
        <w:t xml:space="preserve">-Xi</w:t>
        <w:tab/>
        <w:tab/>
        <w:tab/>
        <w:t xml:space="preserve">-.irritating substance.</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R-sign:</w:t>
        <w:tab/>
        <w:tab/>
        <w:tab/>
        <w:t xml:space="preserve">-R 36</w:t>
        <w:tab/>
        <w:tab/>
        <w:tab/>
        <w:t xml:space="preserve">- irritates the eyes.</w:t>
      </w:r>
    </w:p>
    <w:p>
      <w:pPr>
        <w:spacing w:before="0" w:after="0" w:line="240"/>
        <w:ind w:right="0" w:left="2880" w:hanging="25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S-sign:</w:t>
        <w:tab/>
        <w:t xml:space="preserve">-S 26</w:t>
        <w:tab/>
        <w:tab/>
        <w:tab/>
        <w:t xml:space="preserve">- on contact with the eyes        </w:t>
      </w:r>
    </w:p>
    <w:p>
      <w:pPr>
        <w:spacing w:before="0" w:after="0" w:line="240"/>
        <w:ind w:right="0" w:left="2880" w:hanging="25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   with water immediately </w:t>
      </w:r>
    </w:p>
    <w:p>
      <w:pPr>
        <w:numPr>
          <w:ilvl w:val="0"/>
          <w:numId w:val="48"/>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Other information.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specified data are based on the contemporary level of knowledge about the product. This information aims to describe the product in regards to safety requirements in transportation and storage, it doesn’t aim to describe the characteristics and the quality of the product.</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5">
    <w:abstractNumId w:val="96"/>
  </w:num>
  <w:num w:numId="9">
    <w:abstractNumId w:val="90"/>
  </w:num>
  <w:num w:numId="11">
    <w:abstractNumId w:val="84"/>
  </w:num>
  <w:num w:numId="13">
    <w:abstractNumId w:val="78"/>
  </w:num>
  <w:num w:numId="15">
    <w:abstractNumId w:val="72"/>
  </w:num>
  <w:num w:numId="21">
    <w:abstractNumId w:val="66"/>
  </w:num>
  <w:num w:numId="23">
    <w:abstractNumId w:val="60"/>
  </w:num>
  <w:num w:numId="25">
    <w:abstractNumId w:val="54"/>
  </w:num>
  <w:num w:numId="27">
    <w:abstractNumId w:val="48"/>
  </w:num>
  <w:num w:numId="29">
    <w:abstractNumId w:val="42"/>
  </w:num>
  <w:num w:numId="31">
    <w:abstractNumId w:val="36"/>
  </w:num>
  <w:num w:numId="37">
    <w:abstractNumId w:val="30"/>
  </w:num>
  <w:num w:numId="39">
    <w:abstractNumId w:val="24"/>
  </w:num>
  <w:num w:numId="41">
    <w:abstractNumId w:val="18"/>
  </w:num>
  <w:num w:numId="43">
    <w:abstractNumId w:val="12"/>
  </w:num>
  <w:num w:numId="45">
    <w:abstractNumId w:val="6"/>
  </w:num>
  <w:num w:numId="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